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50" w:rsidRPr="00990350" w:rsidRDefault="00990350" w:rsidP="00990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ПОСТАНОВЛЕНИЕ СОВЕТА МИНИСТРОВ РЕСПУБЛИКИ БЕЛАРУСЬ</w:t>
      </w:r>
    </w:p>
    <w:p w:rsidR="00990350" w:rsidRPr="00990350" w:rsidRDefault="00990350" w:rsidP="00990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июля 2012 г. № 667</w:t>
      </w:r>
    </w:p>
    <w:bookmarkEnd w:id="0"/>
    <w:p w:rsidR="00990350" w:rsidRPr="00990350" w:rsidRDefault="00990350" w:rsidP="00990350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03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некоторых вопросах работы с обращениями граждан и юридических лиц</w:t>
      </w:r>
    </w:p>
    <w:p w:rsidR="00990350" w:rsidRPr="00990350" w:rsidRDefault="00990350" w:rsidP="00990350">
      <w:pPr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дополнения:</w:t>
      </w:r>
    </w:p>
    <w:p w:rsidR="00990350" w:rsidRPr="00990350" w:rsidRDefault="00990350" w:rsidP="00990350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Pr="009903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2 сентября 2015 г. № 739</w:t>
        </w:r>
      </w:hyperlink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(Национальный правовой Интернет-портал Республики Беларусь, 05.09.2015, 5/41000) &lt;C21500739&gt;;</w:t>
      </w:r>
    </w:p>
    <w:p w:rsidR="00990350" w:rsidRPr="00990350" w:rsidRDefault="00990350" w:rsidP="00990350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9903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26 июля 2017 г. № 555</w:t>
        </w:r>
      </w:hyperlink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(Национальный правовой Интернет-портал Республики Беларусь, 29.07.2017, 5/43994) &lt;C21700555&gt;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упорядочения в государственных органах, государственных и иных организациях работы с обращениями граждан и юридических лиц, поступившими в ходе «горячих линий» и «прямых телефонных линий», Совет Министров Республики Беларусь ПОСТАНОВЛЯЕТ: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Установить, что: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организация проведения «горячих линий» и «прямых телефонных линий» по актуальным для граждан и юридических лиц вопросам осуществляется руководителями государственных органов, государственных и иных организаций (за исключением дипломатических представительств и консульских учреждений Республики Беларусь) (далее – организации).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и юридические лица обращаются на «горячую линию» организации по вопросам справочно-консультационного характера, связанным с ее деятельностью.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«прямой телефонной линии»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«горячая линия»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«горячей линии» и работы с обращениями, поступающими в ходе ее проведения, устанавливается руководителем организации. Обращения, поступившие в ходе «горячей линии», не подлежат регистрации;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«прямая телефонная линия» проводится руководителями организаций, за исключением указанных в части второй настоящего подпункта, и их заместителями не реже одного раза в квартал.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Руководителями республиканских органов государственного управления и местных исполнительных и распорядительных органов и (или) их заместителями «прямая телефонная линия» проводится по графику каждую субботу с 9.00 до 12.00. При необходимости, обусловленной в том числе значительным количеством обращений граждан, «прямая телефонная линия» может проводиться более продолжительное время.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Делопроизводство по обращениям, поступившим в ходе «прямой телефонной линии», ведется в организациях в порядке, установленном руководителем организации, с учетом требований настоящего постановления;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информация о проведении «горячей линии», «прямой телефонной линии» доводится до всеобщего сведения путем ее размещения в средствах массовой информации, глобальной компьютерной сети Интернет, на информационных стендах (табло) организации;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1.5. при проведении «горячей линии» и «прямой телефонной линии» по решению руководителя организации может осуществляться аудиозапись с уведомлением об этом граждан и юридических лиц.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обращений в ходе «горячей линии» или «прямой телефонной линии» может быть прекращен, если гражданин или представитель юридического лица допускает употребление нецензурных либо оскорбительных слов или выражений;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при обращении на «прямую телефонную линию» гражданин должен сообщить свою фамилию, собственное имя, отчество (при его наличии), данные о месте жительства и (или) работы (учебы), а представитель юридического лица – фамилию, собственное имя, отчество (при его наличии), наименование представляемого им юридического лица и его юридический адрес, изложить суть обращения.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отказе лица, обратившегося на «прямую телефонную линию», сообщить сведения, указанные в части первой настоящего подпункта, ему сообщается, что обращение анонимное, и ответ на такое обращение не дается, за исключением случаев, когда оно содержит сведения о готовящемся, совершаемом или совершенном преступлении;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 в ходе «прямой телефонной линии» гражданам и юридическим лицам даются полные и исчерпывающие ответы на поставленные ими вопросы в пределах компетенции организации.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форме согласно </w:t>
      </w:r>
      <w:hyperlink r:id="rId6" w:anchor="Прил" w:history="1">
        <w:r w:rsidRPr="009903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поступлении обращения в нерабочий день оно регистрируется не позднее чем в первый следующий за ним рабочий день;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 в случае если обращение либо отдельные поставленные в нем вопросы, поступившие в ходе «прямой телефонной линии», не относятся к компетенции организации, гражданину и юридическому лицу разъясняется, в какую организацию им необходимо обратиться.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 обращении, поступившем в ходе «прямой телефонной линии», поставлены вопросы, на которые организацией уже были даны ответы (направлены уведомления), в том числе в рамках личного приема, гражданину и представителю юридического лица разъясняется, что такое обращение было рассмотрено ранее, и ответ на него не дается.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Обращения, указанные в частях первой и второй настоящего подпункта, не подлежат регистрации;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 о результатах рассмотрения обращений, не разрешенных в ходе «прямой телефонной линии», граждане и юридические лица уведомляются в пятнадцатидневный срок со дня регистрации обращений в организации.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месяца.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для решения вопросов, изложенных в обращениях, поступивших в ходе «прямой телефонной линии»,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гражданину и юридическому лицу в срок не позднее одного месяца со дня регистрации обращений в организации направляются письменные уведомления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последний день срока рассмотрения обращения приходится на нерабочий день, то днем истечения срока считается первый следующий за ним рабочий день;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</w:t>
      </w: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обращения, принятые в ходе «прямой телефонной линии» и зарегистрированные в организации, могут быть оставлены без рассмотрения по существу, если: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содержат вопросы, на которые ранее организацией был дан ответ (прекращена переписка по изложенным в обращениях вопросам), и в них не содержатся новые обстоятельства, имеющие значение для рассмотрения обращений по существу;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рассмотрения обращений по существу необходимо указание персональных данных граждан, за исключением содержащихся в обращениях. Гражданам предлагается обратиться с устными или письменными обращениями в порядке, предусмотренном </w:t>
      </w:r>
      <w:hyperlink r:id="rId7" w:history="1">
        <w:r w:rsidRPr="009903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Беларусь от 18 июля 2011 года</w:t>
        </w:r>
      </w:hyperlink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обращениях граждан и юридических лиц» (Национальный реестр правовых актов Республики Беларусь, 2011 г., № 83, 2/1852).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оставлении обращений, принятых в ходе «прямой телефонной линии», без рассмотрения по существу гражданин и юридическое лицо уведомляются об этом письменно в течение пяти рабочих дней с даты регистрации обращений в организации;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 ответственность за организацию работы с обращениями, поступившими в ходе «горячей линии» и «прямой телефонной линии», а также осуществление контроля за их рассмотрением возлагается на руководителей организаций.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Признать утратившим силу </w:t>
      </w:r>
      <w:hyperlink r:id="rId8" w:history="1">
        <w:r w:rsidRPr="009903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Совета Министров Республики Беларусь от 28 июня 2011 г. № 854</w:t>
        </w:r>
      </w:hyperlink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некоторых вопросах работы с обращениями граждан и юридических лиц» (Национальный реестр правовых актов Республики Беларусь, 2011 г., № 75, 5/34057).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Настоящее постановление вступает в силу после его официального опубликования.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8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5"/>
        <w:gridCol w:w="9420"/>
      </w:tblGrid>
      <w:tr w:rsidR="00990350" w:rsidRPr="00990350" w:rsidTr="00990350">
        <w:tc>
          <w:tcPr>
            <w:tcW w:w="9424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0350" w:rsidRPr="00990350" w:rsidRDefault="00990350" w:rsidP="00990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Премьер-министр Республики Беларусь</w:t>
            </w:r>
          </w:p>
        </w:tc>
        <w:tc>
          <w:tcPr>
            <w:tcW w:w="9409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0350" w:rsidRPr="00990350" w:rsidRDefault="00990350" w:rsidP="00990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М.Мясникович</w:t>
            </w:r>
          </w:p>
        </w:tc>
      </w:tr>
    </w:tbl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350" w:rsidRPr="00990350" w:rsidRDefault="00990350" w:rsidP="00990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6"/>
        <w:gridCol w:w="2319"/>
      </w:tblGrid>
      <w:tr w:rsidR="00990350" w:rsidRPr="00990350" w:rsidTr="00990350">
        <w:tc>
          <w:tcPr>
            <w:tcW w:w="70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0350" w:rsidRPr="00990350" w:rsidRDefault="00990350" w:rsidP="00990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0350" w:rsidRPr="00990350" w:rsidRDefault="00990350" w:rsidP="00990350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Прил"/>
            <w:bookmarkEnd w:id="1"/>
            <w:r w:rsidRPr="00990350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990350" w:rsidRPr="00990350" w:rsidRDefault="00990350" w:rsidP="0099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50">
              <w:rPr>
                <w:rFonts w:ascii="Times New Roman" w:eastAsia="Times New Roman" w:hAnsi="Times New Roman" w:cs="Times New Roman"/>
                <w:lang w:eastAsia="ru-RU"/>
              </w:rPr>
              <w:t>к постановлению </w:t>
            </w:r>
            <w:r w:rsidRPr="00990350">
              <w:rPr>
                <w:rFonts w:ascii="Times New Roman" w:eastAsia="Times New Roman" w:hAnsi="Times New Roman" w:cs="Times New Roman"/>
                <w:lang w:eastAsia="ru-RU"/>
              </w:rPr>
              <w:br/>
              <w:t>Совета Министров </w:t>
            </w:r>
            <w:r w:rsidRPr="00990350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990350" w:rsidRPr="00990350" w:rsidRDefault="00990350" w:rsidP="009903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350">
              <w:rPr>
                <w:rFonts w:ascii="Times New Roman" w:eastAsia="Times New Roman" w:hAnsi="Times New Roman" w:cs="Times New Roman"/>
                <w:lang w:eastAsia="ru-RU"/>
              </w:rPr>
              <w:t>23.07.2012 № 667</w:t>
            </w:r>
          </w:p>
        </w:tc>
      </w:tr>
    </w:tbl>
    <w:p w:rsidR="00990350" w:rsidRPr="00990350" w:rsidRDefault="00990350" w:rsidP="009903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03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90350" w:rsidRPr="00990350" w:rsidRDefault="00990350" w:rsidP="009903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990350" w:rsidRPr="00990350" w:rsidRDefault="00990350" w:rsidP="0099035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Регистрационно-контрольная карточка</w:t>
      </w:r>
    </w:p>
    <w:p w:rsidR="00990350" w:rsidRPr="00990350" w:rsidRDefault="00990350" w:rsidP="009903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________________________</w:t>
      </w:r>
    </w:p>
    <w:p w:rsidR="00990350" w:rsidRPr="00990350" w:rsidRDefault="00990350" w:rsidP="00990350">
      <w:pPr>
        <w:spacing w:after="0" w:line="240" w:lineRule="auto"/>
        <w:ind w:firstLine="671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(регистрационный индекс)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собственное имя, отчество (при его наличии) _________________________</w:t>
      </w:r>
    </w:p>
    <w:p w:rsidR="00990350" w:rsidRPr="00990350" w:rsidRDefault="00990350" w:rsidP="0099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и (или) работы (учебы), контактный телефон (при необходимости) _______________________________________________________________</w:t>
      </w:r>
    </w:p>
    <w:p w:rsidR="00990350" w:rsidRPr="00990350" w:rsidRDefault="00990350" w:rsidP="0099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Наименование юридического лица и его юридический адрес (для представителей юридических лиц) _____________________________________________________________</w:t>
      </w:r>
    </w:p>
    <w:p w:rsidR="00990350" w:rsidRPr="00990350" w:rsidRDefault="00990350" w:rsidP="0099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поступления _________________________________________________________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________________________________________________________________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______________________________________________________________</w:t>
      </w:r>
    </w:p>
    <w:p w:rsidR="00990350" w:rsidRPr="00990350" w:rsidRDefault="00990350" w:rsidP="0099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90350" w:rsidRPr="00990350" w:rsidRDefault="00990350" w:rsidP="0099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90350" w:rsidRPr="00990350" w:rsidRDefault="00990350" w:rsidP="0099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Резолюция _______________________________________________________________</w:t>
      </w:r>
    </w:p>
    <w:p w:rsidR="00990350" w:rsidRPr="00990350" w:rsidRDefault="00990350" w:rsidP="0099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_____________________________________________________________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направления на исполнение ____________________________________________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исполнения _________________________________________________________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исполнения __________________________________________________________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рассмотрения _________________________________________________________</w:t>
      </w:r>
    </w:p>
    <w:p w:rsidR="00990350" w:rsidRPr="00990350" w:rsidRDefault="00990350" w:rsidP="009903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рассмотрения ____________________________________________________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снятии с контроля ________________________________________________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подшит в дело № __________ _______ л.</w:t>
      </w:r>
    </w:p>
    <w:p w:rsidR="00990350" w:rsidRPr="00990350" w:rsidRDefault="00990350" w:rsidP="009903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035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990350" w:rsidRPr="00990350" w:rsidRDefault="00990350" w:rsidP="009903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0541" w:rsidRDefault="00B60541"/>
    <w:sectPr w:rsidR="00B6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13"/>
    <w:rsid w:val="00990350"/>
    <w:rsid w:val="00B60541"/>
    <w:rsid w:val="00E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E97AE-6402-4F3B-94BB-3E014382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9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90350"/>
  </w:style>
  <w:style w:type="character" w:customStyle="1" w:styleId="promulgator">
    <w:name w:val="promulgator"/>
    <w:basedOn w:val="a0"/>
    <w:rsid w:val="00990350"/>
  </w:style>
  <w:style w:type="paragraph" w:customStyle="1" w:styleId="newncpi">
    <w:name w:val="newncpi"/>
    <w:basedOn w:val="a"/>
    <w:rsid w:val="0099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990350"/>
  </w:style>
  <w:style w:type="character" w:customStyle="1" w:styleId="number">
    <w:name w:val="number"/>
    <w:basedOn w:val="a0"/>
    <w:rsid w:val="00990350"/>
  </w:style>
  <w:style w:type="paragraph" w:customStyle="1" w:styleId="title">
    <w:name w:val="title"/>
    <w:basedOn w:val="a"/>
    <w:rsid w:val="0099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9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9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0350"/>
    <w:rPr>
      <w:color w:val="0000FF"/>
      <w:u w:val="single"/>
    </w:rPr>
  </w:style>
  <w:style w:type="paragraph" w:customStyle="1" w:styleId="preamble">
    <w:name w:val="preamble"/>
    <w:basedOn w:val="a"/>
    <w:rsid w:val="0099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9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9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990350"/>
  </w:style>
  <w:style w:type="character" w:customStyle="1" w:styleId="pers">
    <w:name w:val="pers"/>
    <w:basedOn w:val="a0"/>
    <w:rsid w:val="00990350"/>
  </w:style>
  <w:style w:type="paragraph" w:customStyle="1" w:styleId="append1">
    <w:name w:val="append1"/>
    <w:basedOn w:val="a"/>
    <w:rsid w:val="0099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99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99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99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99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9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9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alonline.by/text.aspx?RN=C211008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talonline.by/text.aspx?RN=H111003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alonline.by/Default.aspx?type=text&amp;regnum=C21200667" TargetMode="External"/><Relationship Id="rId5" Type="http://schemas.openxmlformats.org/officeDocument/2006/relationships/hyperlink" Target="http://www.etalonline.by/text.aspx?RN=C2170055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etalonline.by/text.aspx?RN=C2150073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1617</Words>
  <Characters>9219</Characters>
  <Application>Microsoft Office Word</Application>
  <DocSecurity>0</DocSecurity>
  <Lines>76</Lines>
  <Paragraphs>21</Paragraphs>
  <ScaleCrop>false</ScaleCrop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2017-12-09T18:58:00Z</dcterms:created>
  <dcterms:modified xsi:type="dcterms:W3CDTF">2017-12-09T18:59:00Z</dcterms:modified>
</cp:coreProperties>
</file>